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4" w:rsidRDefault="00EC2014" w:rsidP="00EC2014">
      <w:pPr>
        <w:spacing w:before="187" w:after="187" w:line="240" w:lineRule="atLeast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48"/>
          <w:szCs w:val="20"/>
          <w:lang w:eastAsia="ru-RU"/>
        </w:rPr>
      </w:pPr>
      <w:r w:rsidRPr="00EC2014">
        <w:rPr>
          <w:rFonts w:ascii="Arial" w:eastAsia="Times New Roman" w:hAnsi="Arial" w:cs="Arial"/>
          <w:b/>
          <w:bCs/>
          <w:color w:val="FF6600"/>
          <w:kern w:val="36"/>
          <w:sz w:val="48"/>
          <w:szCs w:val="20"/>
          <w:lang w:eastAsia="ru-RU"/>
        </w:rPr>
        <w:t>Профилактика Гриппа</w:t>
      </w:r>
    </w:p>
    <w:p w:rsidR="00EC2014" w:rsidRPr="00EC2014" w:rsidRDefault="00EC2014" w:rsidP="00EC2014">
      <w:pPr>
        <w:spacing w:before="187" w:after="187" w:line="240" w:lineRule="atLeast"/>
        <w:jc w:val="center"/>
        <w:outlineLvl w:val="0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3202</wp:posOffset>
            </wp:positionV>
            <wp:extent cx="1135366" cy="1040860"/>
            <wp:effectExtent l="19050" t="0" r="7634" b="0"/>
            <wp:wrapSquare wrapText="bothSides"/>
            <wp:docPr id="1" name="Рисунок 1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66" cy="10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больными.</w:t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105410</wp:posOffset>
            </wp:positionV>
            <wp:extent cx="1148080" cy="982345"/>
            <wp:effectExtent l="19050" t="0" r="0" b="0"/>
            <wp:wrapSquare wrapText="bothSides"/>
            <wp:docPr id="2" name="Рисунок 2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При рукопожатии, через дверные ручки, другие предметы вирусы переходят на руки здоровых, а оттуда к ним в нос, глаза, рот. Так что, по крайней 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мере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на период </w:t>
      </w:r>
      <w:r w:rsidRPr="00EC2014">
        <w:rPr>
          <w:rFonts w:ascii="Times New Roman" w:eastAsia="Times New Roman" w:hAnsi="Times New Roman" w:cs="Arial"/>
          <w:color w:val="062445"/>
          <w:sz w:val="28"/>
          <w:szCs w:val="28"/>
          <w:lang w:eastAsia="ru-RU"/>
        </w:rPr>
        <w:t>эпидемий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, рекомендуется отказаться от </w:t>
      </w:r>
      <w:r w:rsidRPr="00EC2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рукопожатий.</w:t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218440</wp:posOffset>
            </wp:positionV>
            <wp:extent cx="1167130" cy="1021080"/>
            <wp:effectExtent l="19050" t="0" r="0" b="0"/>
            <wp:wrapSquare wrapText="bothSides"/>
            <wp:docPr id="3" name="Рисунок 3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Необходимо часто </w:t>
      </w:r>
      <w:r w:rsidRPr="00EC2014">
        <w:rPr>
          <w:rFonts w:ascii="Times New Roman" w:eastAsia="Times New Roman" w:hAnsi="Times New Roman" w:cs="Times New Roman"/>
          <w:bCs/>
          <w:color w:val="062445"/>
          <w:sz w:val="28"/>
          <w:szCs w:val="28"/>
          <w:lang w:eastAsia="ru-RU"/>
        </w:rPr>
        <w:t xml:space="preserve">мыть руки </w:t>
      </w:r>
      <w:proofErr w:type="gramStart"/>
      <w:r w:rsidRPr="00EC2014">
        <w:rPr>
          <w:rFonts w:ascii="Times New Roman" w:eastAsia="Times New Roman" w:hAnsi="Times New Roman" w:cs="Times New Roman"/>
          <w:bCs/>
          <w:color w:val="062445"/>
          <w:sz w:val="28"/>
          <w:szCs w:val="28"/>
          <w:lang w:eastAsia="ru-RU"/>
        </w:rPr>
        <w:t>мылом</w:t>
      </w:r>
      <w:proofErr w:type="gramEnd"/>
      <w:r w:rsidRPr="00EC2014">
        <w:rPr>
          <w:rFonts w:ascii="Times New Roman" w:eastAsia="Times New Roman" w:hAnsi="Times New Roman" w:cs="Times New Roman"/>
          <w:bCs/>
          <w:color w:val="062445"/>
          <w:sz w:val="28"/>
          <w:szCs w:val="28"/>
          <w:lang w:eastAsia="ru-RU"/>
        </w:rPr>
        <w:t xml:space="preserve"> 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обладающим бактерицидной и </w:t>
      </w:r>
      <w:proofErr w:type="spell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фунгицидной</w:t>
      </w:r>
      <w:proofErr w:type="spell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активностью. Практически все дезинфицирующие средства вирус гриппа легко убивают и стандартная влажная уборка</w:t>
      </w:r>
      <w:r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,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проветривание помещений и стирку</w:t>
      </w:r>
      <w:r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белья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.</w:t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97155</wp:posOffset>
            </wp:positionV>
            <wp:extent cx="1148080" cy="1176655"/>
            <wp:effectExtent l="19050" t="0" r="0" b="0"/>
            <wp:wrapSquare wrapText="bothSides"/>
            <wp:docPr id="4" name="Рисунок 4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Обрабатывать руки специальными 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салфетками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обладающими </w:t>
      </w:r>
      <w:proofErr w:type="spell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антимикробной</w:t>
      </w:r>
      <w:proofErr w:type="spell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, антивирусной активностью особенно во время болезни или ухода за больным.</w:t>
      </w:r>
    </w:p>
    <w:p w:rsid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</w:p>
    <w:p w:rsid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12700</wp:posOffset>
            </wp:positionV>
            <wp:extent cx="1089660" cy="962660"/>
            <wp:effectExtent l="19050" t="0" r="0" b="0"/>
            <wp:wrapSquare wrapText="bothSides"/>
            <wp:docPr id="5" name="Рисунок 5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Необходимо помнить, что инфекция легко передается через грязные руки. Специальные наблюдения показали, что руки не менее 300 раз в день контактируют с 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отделяемым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из носа и глаз, со слюной. </w:t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  <w:t xml:space="preserve">Для профилактики гриппа и других </w:t>
      </w:r>
      <w:r w:rsidRPr="00EC2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ОРВИ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гости. </w:t>
      </w:r>
      <w:r w:rsidRPr="00EC2014">
        <w:rPr>
          <w:rFonts w:ascii="Times New Roman" w:eastAsia="Times New Roman" w:hAnsi="Times New Roman" w:cs="Times New Roman"/>
          <w:b/>
          <w:bCs/>
          <w:i/>
          <w:iCs/>
          <w:color w:val="062445"/>
          <w:sz w:val="28"/>
          <w:szCs w:val="28"/>
          <w:lang w:eastAsia="ru-RU"/>
        </w:rPr>
        <w:t>Дети должны как можно больше гулять: на свежем воздухе заразиться гриппом практически невозможно.</w:t>
      </w:r>
    </w:p>
    <w:p w:rsidR="00EC2014" w:rsidRPr="00EC2014" w:rsidRDefault="00EC2014" w:rsidP="00EC2014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Дополнительно необходимо принимать </w:t>
      </w:r>
      <w:r w:rsidRPr="00EC2014">
        <w:rPr>
          <w:rFonts w:ascii="Times New Roman" w:eastAsia="Times New Roman" w:hAnsi="Times New Roman" w:cs="Times New Roman"/>
          <w:bCs/>
          <w:color w:val="062445"/>
          <w:sz w:val="28"/>
          <w:szCs w:val="28"/>
          <w:lang w:eastAsia="ru-RU"/>
        </w:rPr>
        <w:t xml:space="preserve">аскорбиновую кислоту и </w:t>
      </w:r>
      <w:r w:rsidRPr="00EC2014">
        <w:rPr>
          <w:rFonts w:ascii="Times New Roman" w:eastAsia="Times New Roman" w:hAnsi="Times New Roman" w:cs="Arial"/>
          <w:bCs/>
          <w:color w:val="062445"/>
          <w:sz w:val="28"/>
          <w:szCs w:val="28"/>
          <w:lang w:eastAsia="ru-RU"/>
        </w:rPr>
        <w:t>поливитамины</w:t>
      </w:r>
      <w:r w:rsidRPr="00EC2014">
        <w:rPr>
          <w:rFonts w:ascii="Times New Roman" w:eastAsia="Times New Roman" w:hAnsi="Times New Roman" w:cs="Times New Roman"/>
          <w:bCs/>
          <w:color w:val="062445"/>
          <w:sz w:val="28"/>
          <w:szCs w:val="28"/>
          <w:lang w:eastAsia="ru-RU"/>
        </w:rPr>
        <w:t>.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Аскорбиновая кислота (витамин С) играет важную роль в регулировании окислительно-восстановительных процессов, углеводного обмена, свертываемости крови, регенерации тканей. Способствует повышению сопротивляемости организма, 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что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по-видимому, связано с </w:t>
      </w:r>
      <w:proofErr w:type="spell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антиоксидантными</w:t>
      </w:r>
      <w:proofErr w:type="spell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свойствами аскорбиновой кислоты. Витамин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С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применяют внутрь по 0,5-1 г 1-2 раза в день. Следует отметить, что наибольшее количество витамина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С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содержится в соке квашеной капусты, а также цитрусовых - лимонах, киви, мандаринах, апельсинах, грейпфрутах. 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Полезен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салат из свежей капусты с подсолнечным маслом, содержащий большой запас витаминов и микроэлементов. </w:t>
      </w:r>
    </w:p>
    <w:p w:rsidR="00EC2014" w:rsidRPr="00EC2014" w:rsidRDefault="00EC2014" w:rsidP="00EC2014">
      <w:pPr>
        <w:spacing w:before="187" w:after="240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lastRenderedPageBreak/>
        <w:t>0,5 кг моркови и 0,5 кг яблок; 0.5 кг кураги; 300 г. изюма; 5 ст. ложек изюма; 2 лимона;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br/>
        <w:t>Морковь и яблоки натереть на мелкой тёрке, затем мелко нарезать курагу, лимоны пропустить через мясорубку. Всё смешать. Необходимо принимать по 1-2 ст. ложки 3 раза в день.</w:t>
      </w:r>
    </w:p>
    <w:p w:rsidR="00EC2014" w:rsidRPr="00EC2014" w:rsidRDefault="00EC2014" w:rsidP="00EC2014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EC2014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 xml:space="preserve">Мед как средство профилактики острых респираторных заболеваний у детей </w:t>
      </w:r>
    </w:p>
    <w:p w:rsidR="00EC2014" w:rsidRPr="00EC2014" w:rsidRDefault="00EC2014" w:rsidP="00EC2014">
      <w:pPr>
        <w:spacing w:before="187" w:after="240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Принимать пчелиный мед внутрь (в зависимости от возраста: детям 5-7 лет по 1 чайной ложке, а взрослым — по 1 ст. ложке) на ночь (разводить в 1/2 стакана отвара шиповника) в течение месяца. Затем следует перерыв 1-2 месяца, и курс повторяется. </w:t>
      </w:r>
    </w:p>
    <w:p w:rsidR="00EC2014" w:rsidRPr="00EC2014" w:rsidRDefault="00EC2014" w:rsidP="00EC2014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EC2014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 xml:space="preserve">Ванна, предупреждающая простуду </w:t>
      </w:r>
    </w:p>
    <w:p w:rsidR="00EC2014" w:rsidRPr="00EC2014" w:rsidRDefault="00EC2014" w:rsidP="00EC2014">
      <w:pPr>
        <w:spacing w:before="187" w:after="240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Если вы продрогли или чувствуете, что заболеваете, то хорошо принять ванну температурой 38-43°</w:t>
      </w:r>
      <w:proofErr w:type="gram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С.</w:t>
      </w:r>
      <w:proofErr w:type="gram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Однако горячие ванны не следует использовать часто, так как они могут вести к </w:t>
      </w:r>
      <w:proofErr w:type="spellStart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пересушиванию</w:t>
      </w:r>
      <w:proofErr w:type="spellEnd"/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 кожи, расширению ее капилляров и снижению тонуса как кожи, так и мышц. </w:t>
      </w:r>
    </w:p>
    <w:p w:rsidR="00EC2014" w:rsidRPr="00EC2014" w:rsidRDefault="00EC2014" w:rsidP="00EC2014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EC2014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>Средство от простудных заболеваний (парим ноги)</w:t>
      </w:r>
    </w:p>
    <w:p w:rsidR="00EC2014" w:rsidRPr="00EC2014" w:rsidRDefault="00EC2014" w:rsidP="00EC2014">
      <w:pPr>
        <w:spacing w:before="187" w:after="240" w:line="240" w:lineRule="auto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Необходимо взять одинаковое количество горчицы-порошка и соды, после чего растворить данные продукты в тазу с горячей водой и парить в данном растворе ноги пока вода не станет "холодной". Данное средство очень хорошо помогает, когда простуда только начинается. Действие происходит не только прогревающее, но еще и ингаляционное, т.к. происходит вдыхание паров раствора</w:t>
      </w:r>
      <w:r w:rsidRPr="00EC2014">
        <w:rPr>
          <w:rFonts w:ascii="Times New Roman" w:eastAsia="Times New Roman" w:hAnsi="Times New Roman" w:cs="Times New Roman"/>
          <w:color w:val="062445"/>
          <w:sz w:val="24"/>
          <w:szCs w:val="20"/>
          <w:lang w:eastAsia="ru-RU"/>
        </w:rPr>
        <w:t>.</w:t>
      </w:r>
    </w:p>
    <w:p w:rsidR="00EC2014" w:rsidRPr="00EC2014" w:rsidRDefault="00EC2014" w:rsidP="00EC2014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EC2014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 xml:space="preserve">Чеснок и профилактика гриппа </w:t>
      </w:r>
    </w:p>
    <w:p w:rsidR="00EC2014" w:rsidRPr="00EC2014" w:rsidRDefault="00EC2014" w:rsidP="00EC2014">
      <w:pPr>
        <w:spacing w:before="187" w:after="240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 xml:space="preserve">Очистить 3 зубчика чеснока, измельчить, залить 50 мл кипятка, настоять 1-2 ч и закапывать по 2-4 капли в каждую ноздрю детям и взрослым во время эпидемии гриппа и гриппоподобных заболеваний. Через два дня настой следует приготовить заново. Полезно также подвешивать в марлевых мешочках измельченный чеснок к детской кроватке. </w:t>
      </w:r>
    </w:p>
    <w:p w:rsidR="00EC2014" w:rsidRPr="00EC2014" w:rsidRDefault="00EC2014" w:rsidP="00EC2014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EC2014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 xml:space="preserve">Лук с медом и профилактика гриппа </w:t>
      </w:r>
    </w:p>
    <w:p w:rsidR="00EC2014" w:rsidRPr="00EC2014" w:rsidRDefault="00EC2014" w:rsidP="00EC2014">
      <w:pPr>
        <w:spacing w:before="187" w:after="240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Приготовить настой лука (1:20) и смешать его пополам с медом. Полученным раствором промывать полость носа и глотки 3-5 раз в день в период эпидемии гриппа.</w:t>
      </w:r>
    </w:p>
    <w:p w:rsidR="00EC2014" w:rsidRPr="00EC2014" w:rsidRDefault="00EC2014" w:rsidP="00EC2014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 w:rsidRPr="00EC2014">
        <w:rPr>
          <w:rFonts w:ascii="Arial" w:eastAsia="Times New Roman" w:hAnsi="Arial" w:cs="Arial"/>
          <w:b/>
          <w:bCs/>
          <w:color w:val="FF6600"/>
          <w:sz w:val="28"/>
          <w:lang w:eastAsia="ru-RU"/>
        </w:rPr>
        <w:t>Профилактика:</w:t>
      </w:r>
    </w:p>
    <w:p w:rsidR="00EC2014" w:rsidRPr="00EC2014" w:rsidRDefault="00EC2014" w:rsidP="0044101C">
      <w:pPr>
        <w:spacing w:before="187" w:after="187" w:line="240" w:lineRule="auto"/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</w:pP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t>Есть лук и чеснок несколько раз в день. Тем, у кого имеются обострения заболеваний желудочно-кишечного тракта, почек и печени, можно ограничиться жеванием лука и чеснока по 2—3 мин 3— 4 раза в день. Чтобы избавиться от их запаха, нужно съесть немного петрушки.</w:t>
      </w:r>
      <w:r w:rsidRPr="00EC2014">
        <w:rPr>
          <w:rFonts w:ascii="Times New Roman" w:eastAsia="Times New Roman" w:hAnsi="Times New Roman" w:cs="Times New Roman"/>
          <w:color w:val="062445"/>
          <w:sz w:val="28"/>
          <w:szCs w:val="28"/>
          <w:lang w:eastAsia="ru-RU"/>
        </w:rPr>
        <w:br/>
        <w:t>Взять 20 г сухих измельченных листьев эвкалипта, залить в бутылке из темного стекла 100 г спирта, настаивать 8 дней время от времени встряхивая, затем процедить и пить по 25 капель в 50 мл</w:t>
      </w:r>
      <w:r w:rsidRPr="00EC2014">
        <w:rPr>
          <w:rFonts w:ascii="Times New Roman" w:eastAsia="Times New Roman" w:hAnsi="Times New Roman" w:cs="Times New Roman"/>
          <w:color w:val="062445"/>
          <w:sz w:val="24"/>
          <w:szCs w:val="20"/>
          <w:lang w:eastAsia="ru-RU"/>
        </w:rPr>
        <w:t xml:space="preserve"> кипяченой воды 2—3 раза в день. </w:t>
      </w:r>
      <w:r w:rsidRPr="00EC2014">
        <w:rPr>
          <w:rFonts w:ascii="Times New Roman" w:eastAsia="Times New Roman" w:hAnsi="Times New Roman" w:cs="Times New Roman"/>
          <w:color w:val="062445"/>
          <w:sz w:val="24"/>
          <w:szCs w:val="20"/>
          <w:lang w:eastAsia="ru-RU"/>
        </w:rPr>
        <w:br/>
      </w:r>
      <w:r w:rsidRPr="00EC2014">
        <w:rPr>
          <w:rFonts w:ascii="Times New Roman" w:eastAsia="Times New Roman" w:hAnsi="Times New Roman" w:cs="Times New Roman"/>
          <w:color w:val="062445"/>
          <w:sz w:val="24"/>
          <w:szCs w:val="20"/>
          <w:lang w:eastAsia="ru-RU"/>
        </w:rPr>
        <w:br/>
      </w:r>
      <w:r w:rsidRPr="00EC2014">
        <w:rPr>
          <w:rFonts w:ascii="Times New Roman" w:eastAsia="Times New Roman" w:hAnsi="Times New Roman" w:cs="Times New Roman"/>
          <w:b/>
          <w:bCs/>
          <w:i/>
          <w:iCs/>
          <w:color w:val="062445"/>
          <w:sz w:val="28"/>
          <w:szCs w:val="28"/>
          <w:lang w:eastAsia="ru-RU"/>
        </w:rPr>
        <w:t xml:space="preserve">Следует помнить, что народные методы профилактики будут эффективны только в том случае, если их применять систематически. </w:t>
      </w:r>
    </w:p>
    <w:sectPr w:rsidR="00EC2014" w:rsidRPr="00EC2014" w:rsidSect="00EC2014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014"/>
    <w:rsid w:val="0044101C"/>
    <w:rsid w:val="006119D8"/>
    <w:rsid w:val="00974C47"/>
    <w:rsid w:val="00EC2014"/>
    <w:rsid w:val="00FA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97"/>
  </w:style>
  <w:style w:type="paragraph" w:styleId="1">
    <w:name w:val="heading 1"/>
    <w:basedOn w:val="a"/>
    <w:link w:val="10"/>
    <w:uiPriority w:val="9"/>
    <w:qFormat/>
    <w:rsid w:val="00EC2014"/>
    <w:pPr>
      <w:spacing w:before="187" w:after="187" w:line="240" w:lineRule="atLeast"/>
      <w:outlineLvl w:val="0"/>
    </w:pPr>
    <w:rPr>
      <w:rFonts w:ascii="Times New Roman" w:eastAsia="Times New Roman" w:hAnsi="Times New Roman" w:cs="Times New Roman"/>
      <w:b/>
      <w:bCs/>
      <w:color w:val="FF66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014"/>
    <w:rPr>
      <w:rFonts w:ascii="Times New Roman" w:eastAsia="Times New Roman" w:hAnsi="Times New Roman" w:cs="Times New Roman"/>
      <w:b/>
      <w:bCs/>
      <w:color w:val="FF6600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EC2014"/>
    <w:rPr>
      <w:b/>
      <w:bCs/>
    </w:rPr>
  </w:style>
  <w:style w:type="character" w:styleId="a4">
    <w:name w:val="Emphasis"/>
    <w:basedOn w:val="a0"/>
    <w:uiPriority w:val="20"/>
    <w:qFormat/>
    <w:rsid w:val="00EC201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2013-11-15T09:19:00Z</dcterms:created>
  <dcterms:modified xsi:type="dcterms:W3CDTF">2013-11-22T08:59:00Z</dcterms:modified>
</cp:coreProperties>
</file>